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A8" w:rsidRDefault="007A0AA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FF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F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  <w:r w:rsidR="009162FF" w:rsidRPr="00BF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Sieraków: „Szatnia na Medal” w Gminie Sieraków</w:t>
      </w:r>
      <w:r w:rsidRPr="00BF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  <w:r w:rsidRPr="00BF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BZP: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510118484-N-2020 z dnia 03-07-2020 r.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532753-N-2020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będzie realizowane zgodnie z Umową o dofinansowanie Projektu: Urząd Marszałkowski Województwa Wielkopolskiego Realizacja zadań własnych w dziedzinie poprawy i rozwoju infrastruktury sportowej w ramach trzeciej edycji Programu „Szatnia na Medal”. Zamówienie obejmuje remont budynku szatni „Orlik 2012” w Sierakowie.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Sieraków, Krajowy numer identyfikacyjny 63125892200000, ul. ul. 8 Stycznia  38, 64-410  Sieraków, woj. wielkopolskie, państwo Polska, tel. 612 953 011, e-mail inwestycje@sierakow.pl, faks 612 955 898.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www.sierakow.pl ; bip.wokiss.pl/</w:t>
      </w:r>
      <w:proofErr w:type="spellStart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sierakow</w:t>
      </w:r>
      <w:proofErr w:type="spellEnd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„Szatnia na Medal” w Gminie Sieraków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F34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RIK. 271.3.2020.I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F34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prac remontowych związanych z wykonaniem zadania pn. "Szatnia na Medal”. Szatnia zlokalizowana jest w Sierakowie, przy ul. Wronieckiej 25 dz. nr 2020/10. Modernizacja obiektu Orlik w Sierakowie jest konieczna ze względów podniesienia standardów szatniowo – sanitarnych oraz zwiększenia poprawy estetyki i wyglądu obiektu sportowego. Prace remontowe obejmują: 1. Naprawę dachu w tym m.in.: wymiana wsporników instalacji odgromowej na dachu płaskim, wymiana przewodów instalacji odgromowej z płaskownikiem, wymiana złączy uniwersalnych lub krzyżowych instalacji odgromowych, rozbiórka pokrycia z papy na dachach drewnianych, rozebranie obróbek murów ogniowych, okapów, kołnierzy, gzymsów itp. z blachy nienadającej się do użytku, wymiany rynien z blachy na rynny półokrągłe o średnicy 150 mm, rozebranie elementów więźb dachowych (deski okapowe, gzymsowe, wiatrowe), wzmocnienie dwustronne konstrukcji dachu, ślepa podłoga z płyt </w:t>
      </w:r>
      <w:proofErr w:type="spellStart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wiórowych-deskowanie</w:t>
      </w:r>
      <w:proofErr w:type="spellEnd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płytami OSB III, uzupełnienie murów ogniowych i kolankowych na zaprawie cementowo-wapiennej, uzupełnienie tynków zewnętrznych zwykłych kategorii III o podłożach z cegły, pustaków ceramicznych, gazo-i pianobetonów o powierzchni do 5 m2, wzmocnienie krokwi przez nabicie jednostronne desek grubości 32 mm wykonane z profilu okapu, konstrukcje szkieletowe oszczepy ścian wewnętrznych i zewnętrznych podwójne o szer. do 160 mm, docieplenie płytami styropianowymi i pokrycie wyprawami elewacyjnymi ośnieży- styropian z 1 warstwa siatki, obróbki blacharskie z blachy powlekanej o szer. w rozwinięciu ponad 25 cm,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pokrycie dachów papą termozgrzewalną dwustronną, wyrzutnie dachowe kołowe typ D, G, E o średnicy 200 mm z pionowym wylotem powietrza. 2. Prace budowlane będą polegały na: zerwaniu i rozebraniu posadzek cementowych, wymiana posadzek, cokolików, rozebranie okładziny ściennej, wymiana płytek okładzinowych ściennych kamionkowych i ceramicznych, odbicie tynków z zaprawy cementowo- wapiennej na ścianach, filarach, pilastrach o powierzchni odbicia do 5 m2, uzupełnianie tynków wewnętrznych na stropach kat. III, przecieranie istniejących tynków wewnętrznych z zeskrobanie farby lub zdzieraniem tapet na stropach, biegach i spocznikach dwukrotne malowanie farbami emulsyjnymi powierzchni wewnętrznych, tynki (gładzie) jednowarstwowe wewnętrzne grubości 3 mm z gipsu szpachlowego, gruntowanie podłoża preparatami, dwukrotne malowanie farbami emulsyjnymi powierzchni wewnętrznych- podłoży gipsowych z gruntowaniem 3. Prace wodno-kanalizacyjne obejmują: wymiana podejścia z rur z PCV o śr. 50 mm łączonych metodą wciskową, wymiana podejścia z rur PVC o śr. 75 mm łączonych metodą wciskową, wymiana wypustów ściekowego żeliwnego o śr. 50 mm, wymiana baterii natryskowej, przeczyszczenie podejścia odpływowego, przeczyszczenie rurociągu kanalizacyjnego pionowego i poziomego o śr. 50-80 mm 4. Prace elektryczne polegające na sprawdzeniu i wykonaniu pomiarów obwodów elektrycznych niskiego napięcia. 5. Prace zewnętrzne: przecieranie istniejących tynków zewnętrznych i ich uzupełnienie, malowanie tynków zewnętrznych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45220000-5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45210000-2, 45330000-9, 45311200-2, 45400000-1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Ogłoszenie dotyczy zakończen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dynamicznego systemu zakupów: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  <w:gridCol w:w="45"/>
      </w:tblGrid>
      <w:tr w:rsidR="00BF3448" w:rsidRPr="00BF3448" w:rsidTr="00BF34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3448" w:rsidRPr="00BF3448" w:rsidTr="00BF34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3448" w:rsidRPr="00BF3448" w:rsidTr="00BF3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05/06/2020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188087.01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BF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Przedsiębiorstwo Handlowo- Usługowe "PAKO" Jarosław Gumny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   Adres pocztowy: ul. Kalinowa 2  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64-420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lcz      Kraj/woj.: wielkopolskie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jest małym/średnim przedsiębiorcą: tak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199342.07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135300.00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295200.00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BF3448" w:rsidRPr="00BF3448" w:rsidRDefault="00BF3448" w:rsidP="00BF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F3448" w:rsidRPr="00BF3448" w:rsidRDefault="00BF3448" w:rsidP="00BF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62FF" w:rsidRDefault="009162FF" w:rsidP="009162FF">
      <w:pPr>
        <w:spacing w:after="0" w:line="240" w:lineRule="auto"/>
        <w:rPr>
          <w:rFonts w:ascii="Arial" w:hAnsi="Arial" w:cs="Arial"/>
          <w:b/>
        </w:rPr>
      </w:pPr>
    </w:p>
    <w:p w:rsidR="007A0AA8" w:rsidRPr="009162FF" w:rsidRDefault="007A0AA8" w:rsidP="00916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A8">
        <w:rPr>
          <w:rFonts w:ascii="Arial" w:hAnsi="Arial" w:cs="Arial"/>
          <w:b/>
        </w:rPr>
        <w:t>Burmistrz Gminy</w:t>
      </w:r>
      <w:r w:rsidRPr="007A0AA8">
        <w:rPr>
          <w:rFonts w:ascii="Arial" w:hAnsi="Arial" w:cs="Arial"/>
          <w:b/>
        </w:rPr>
        <w:br/>
        <w:t>mgr Witold Maciołek</w:t>
      </w:r>
    </w:p>
    <w:sectPr w:rsidR="007A0AA8" w:rsidRPr="009162FF" w:rsidSect="007A0A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B"/>
    <w:rsid w:val="001224EB"/>
    <w:rsid w:val="002F1A96"/>
    <w:rsid w:val="00340958"/>
    <w:rsid w:val="005F3137"/>
    <w:rsid w:val="007742EB"/>
    <w:rsid w:val="007A0AA8"/>
    <w:rsid w:val="009162FF"/>
    <w:rsid w:val="00B30474"/>
    <w:rsid w:val="00BF3448"/>
    <w:rsid w:val="00CE251E"/>
    <w:rsid w:val="00DB05BA"/>
    <w:rsid w:val="00F24D6E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</dc:creator>
  <cp:lastModifiedBy>pandrzej</cp:lastModifiedBy>
  <cp:revision>2</cp:revision>
  <dcterms:created xsi:type="dcterms:W3CDTF">2020-07-03T07:26:00Z</dcterms:created>
  <dcterms:modified xsi:type="dcterms:W3CDTF">2020-07-03T07:26:00Z</dcterms:modified>
</cp:coreProperties>
</file>